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16BE73D" w14:textId="4F0F9A93" w:rsidR="00E2270F" w:rsidRDefault="003D7260" w:rsidP="003D7260">
      <w:r>
        <w:t>Amend Scheule 22 CCCM as follows</w:t>
      </w:r>
    </w:p>
    <w:p w14:paraId="0D41978C" w14:textId="77777777" w:rsidR="003D7260" w:rsidRDefault="003D7260"/>
    <w:p w14:paraId="28D8C0A0" w14:textId="34315FD3" w:rsidR="003D7260" w:rsidRDefault="003D7260" w:rsidP="003D7260">
      <w:r>
        <w:t xml:space="preserve">Amend paragraph </w:t>
      </w:r>
      <w:r w:rsidRPr="005742F7">
        <w:t>1.17 to read</w:t>
      </w:r>
      <w:r>
        <w:t>;</w:t>
      </w:r>
    </w:p>
    <w:p w14:paraId="67A5BC7D" w14:textId="01F972CB" w:rsidR="003D7260" w:rsidRDefault="003D7260" w:rsidP="003D7260">
      <w:pPr>
        <w:rPr>
          <w:color w:val="FF0000"/>
        </w:rPr>
      </w:pPr>
      <w:r>
        <w:t>‘’</w:t>
      </w:r>
      <w:r w:rsidRPr="005742F7">
        <w:t>Reinforcement is defined as assets installed that add capacity (network or fault level) to the existing shared use Distribution System</w:t>
      </w:r>
      <w:r w:rsidRPr="008D73BA">
        <w:rPr>
          <w:rFonts w:cstheme="minorHAnsi"/>
          <w:bCs/>
          <w:sz w:val="22"/>
          <w:szCs w:val="22"/>
        </w:rPr>
        <w:t xml:space="preserve"> </w:t>
      </w:r>
      <w:r w:rsidRPr="00212EC8">
        <w:rPr>
          <w:rFonts w:cstheme="minorHAnsi"/>
          <w:bCs/>
          <w:color w:val="FF0000"/>
          <w:sz w:val="22"/>
          <w:szCs w:val="22"/>
        </w:rPr>
        <w:t>“</w:t>
      </w:r>
      <w:r w:rsidRPr="005742F7">
        <w:rPr>
          <w:color w:val="FF0000"/>
        </w:rPr>
        <w:t>For the purposes of assessing whether the existing Distribution System is shared use, any</w:t>
      </w:r>
      <w:r>
        <w:rPr>
          <w:color w:val="FF0000"/>
        </w:rPr>
        <w:t xml:space="preserve"> existing</w:t>
      </w:r>
      <w:r w:rsidRPr="005742F7">
        <w:rPr>
          <w:color w:val="FF0000"/>
        </w:rPr>
        <w:t xml:space="preserve"> IDNO connection shall be treated based on the number of connections to the IDNO Distribution System.</w:t>
      </w:r>
      <w:r>
        <w:rPr>
          <w:color w:val="FF0000"/>
        </w:rPr>
        <w:t xml:space="preserve"> For the avoidance of doubt, shared use means where there is more than one connection to either a host or embedded network.’’</w:t>
      </w:r>
    </w:p>
    <w:p w14:paraId="0AC12986" w14:textId="77777777" w:rsidR="003D7260" w:rsidRDefault="003D7260" w:rsidP="003D7260">
      <w:pPr>
        <w:rPr>
          <w:color w:val="FF0000"/>
        </w:rPr>
      </w:pPr>
    </w:p>
    <w:p w14:paraId="2570C05E" w14:textId="0C4C0D54" w:rsidR="003D7260" w:rsidRDefault="003D7260" w:rsidP="003D7260">
      <w:r>
        <w:t xml:space="preserve">Amend paragraph </w:t>
      </w:r>
      <w:r w:rsidRPr="00453805">
        <w:t>1.38</w:t>
      </w:r>
      <w:r>
        <w:t xml:space="preserve"> to </w:t>
      </w:r>
      <w:proofErr w:type="gramStart"/>
      <w:r>
        <w:t>read;</w:t>
      </w:r>
      <w:proofErr w:type="gramEnd"/>
    </w:p>
    <w:p w14:paraId="6ED5BC7E" w14:textId="115C8541" w:rsidR="003D7260" w:rsidRPr="00453805" w:rsidRDefault="003D7260" w:rsidP="003D7260">
      <w:r>
        <w:t xml:space="preserve"> </w:t>
      </w:r>
      <w:r w:rsidRPr="00453805">
        <w:t>Where another LDNO with a distribution network that is connected to our Distribution System requires an increase in capacity to its distribution network, the voltage at the POC for assessing the Voltage Level will be:</w:t>
      </w:r>
    </w:p>
    <w:p w14:paraId="18AD3014" w14:textId="77777777" w:rsidR="003D7260" w:rsidRPr="00453805" w:rsidRDefault="003D7260" w:rsidP="003D7260">
      <w:pPr>
        <w:numPr>
          <w:ilvl w:val="0"/>
          <w:numId w:val="1"/>
        </w:numPr>
      </w:pPr>
      <w:r w:rsidRPr="00453805">
        <w:t>in the case of a new extension to the network of the other LDNO, the voltage of connection at which the Extension Assets will connect to the other LDNO’s network; or</w:t>
      </w:r>
    </w:p>
    <w:p w14:paraId="471A1DF2" w14:textId="77777777" w:rsidR="003D7260" w:rsidRPr="00453805" w:rsidRDefault="003D7260" w:rsidP="003D7260">
      <w:pPr>
        <w:numPr>
          <w:ilvl w:val="0"/>
          <w:numId w:val="1"/>
        </w:numPr>
      </w:pPr>
      <w:r w:rsidRPr="00453805">
        <w:t>in the case of additional capacity required in respect of a customer connected to the existing assets of the LDNO, the voltage at which the customer connects to the LDNO’s network; or</w:t>
      </w:r>
    </w:p>
    <w:p w14:paraId="4FFBACF9" w14:textId="77777777" w:rsidR="003D7260" w:rsidRDefault="003D7260" w:rsidP="003D7260">
      <w:pPr>
        <w:numPr>
          <w:ilvl w:val="0"/>
          <w:numId w:val="1"/>
        </w:numPr>
      </w:pPr>
      <w:r w:rsidRPr="00453805">
        <w:t>in the case of additional capacity required to meet general load growth on the LDNO’s network</w:t>
      </w:r>
      <w:r w:rsidRPr="00453805">
        <w:rPr>
          <w:color w:val="FF0000"/>
        </w:rPr>
        <w:t>, as defined in paragraph 1.36</w:t>
      </w:r>
      <w:r w:rsidRPr="00453805">
        <w:t>, then the Reinforcement costs will be borne by us. The LDNO will be required to provide justification in such circumstances.</w:t>
      </w:r>
    </w:p>
    <w:p w14:paraId="76DBF1BC" w14:textId="77777777" w:rsidR="003D7260" w:rsidRDefault="003D7260" w:rsidP="003D7260">
      <w:pPr>
        <w:rPr>
          <w:color w:val="FF0000"/>
        </w:rPr>
      </w:pPr>
    </w:p>
    <w:p w14:paraId="7407BB34" w14:textId="77777777" w:rsidR="003D7260" w:rsidRDefault="003D7260"/>
    <w:sectPr w:rsidR="003D726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B0269F5"/>
    <w:multiLevelType w:val="multilevel"/>
    <w:tmpl w:val="73B207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7503445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D7260"/>
    <w:rsid w:val="003D7260"/>
    <w:rsid w:val="007E354C"/>
    <w:rsid w:val="008F18E8"/>
    <w:rsid w:val="00A150FC"/>
    <w:rsid w:val="00E227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6B4D86"/>
  <w15:chartTrackingRefBased/>
  <w15:docId w15:val="{D5CD68B4-3737-4C71-A392-D006F255C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D7260"/>
  </w:style>
  <w:style w:type="paragraph" w:styleId="Heading1">
    <w:name w:val="heading 1"/>
    <w:basedOn w:val="Normal"/>
    <w:next w:val="Normal"/>
    <w:link w:val="Heading1Char"/>
    <w:uiPriority w:val="9"/>
    <w:qFormat/>
    <w:rsid w:val="003D726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D726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D726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D726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D726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D726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D726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D726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D726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D726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D726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D726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D726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D726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D726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D726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D726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D726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D726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D726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D726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D726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D726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D726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D726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D726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D726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D726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D726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9D82CCE358ABC4A8E612162784C6687" ma:contentTypeVersion="7" ma:contentTypeDescription="Create a new document." ma:contentTypeScope="" ma:versionID="cf9df6ce9467352fb44524dabd7648bf">
  <xsd:schema xmlns:xsd="http://www.w3.org/2001/XMLSchema" xmlns:xs="http://www.w3.org/2001/XMLSchema" xmlns:p="http://schemas.microsoft.com/office/2006/metadata/properties" xmlns:ns2="8abc3cf7-4314-40f3-935d-c0e5a992bb94" targetNamespace="http://schemas.microsoft.com/office/2006/metadata/properties" ma:root="true" ma:fieldsID="101c87351ffd821b77b833e8c309ef42" ns2:_="">
    <xsd:import namespace="8abc3cf7-4314-40f3-935d-c0e5a992bb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bc3cf7-4314-40f3-935d-c0e5a992bb9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42DF7574-8EBD-483C-9E05-52870F1D3038}"/>
</file>

<file path=customXml/itemProps2.xml><?xml version="1.0" encoding="utf-8"?>
<ds:datastoreItem xmlns:ds="http://schemas.openxmlformats.org/officeDocument/2006/customXml" ds:itemID="{F9C6BE65-0F39-439A-8E54-A56C6D991AD0}"/>
</file>

<file path=customXml/itemProps3.xml><?xml version="1.0" encoding="utf-8"?>
<ds:datastoreItem xmlns:ds="http://schemas.openxmlformats.org/officeDocument/2006/customXml" ds:itemID="{5152448C-3C25-413B-8B37-15C499802FC3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215</Words>
  <Characters>1163</Characters>
  <Application>Microsoft Office Word</Application>
  <DocSecurity>0</DocSecurity>
  <Lines>40</Lines>
  <Paragraphs>20</Paragraphs>
  <ScaleCrop>false</ScaleCrop>
  <Company/>
  <LinksUpToDate>false</LinksUpToDate>
  <CharactersWithSpaces>1358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Andy Green</dc:creator>
  <cp:keywords/>
  <dc:description/>
  <cp:lastModifiedBy>Andy Green</cp:lastModifiedBy>
  <cp:revision>1</cp:revision>
  <dcterms:created xsi:type="dcterms:W3CDTF">2026-02-17T16:20:00Z</dcterms:created>
  <dcterms:modified xsi:type="dcterms:W3CDTF">2026-02-17T16:22:00Z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0x01010059D82CCE358ABC4A8E612162784C6687</vt:lpwstr>
  </property>
</Properties>
</file>